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D0" w:rsidRDefault="001E2ED0" w:rsidP="001E2ED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32"/>
        </w:rPr>
      </w:pPr>
      <w:r>
        <w:rPr>
          <w:rFonts w:asciiTheme="minorHAnsi" w:hAnsiTheme="minorHAnsi" w:cstheme="minorHAnsi"/>
          <w:b/>
          <w:bCs/>
          <w:sz w:val="28"/>
          <w:szCs w:val="32"/>
        </w:rPr>
        <w:t xml:space="preserve">OBOZNÁMENIE DOTKNUTEJ OSOBY </w:t>
      </w:r>
    </w:p>
    <w:p w:rsidR="001E2ED0" w:rsidRDefault="001E2ED0" w:rsidP="001E2ED0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O SPRACOVANÍ OSOBNÝCH ÚDAJOV</w:t>
      </w:r>
    </w:p>
    <w:p w:rsidR="001E2ED0" w:rsidRDefault="001E2ED0" w:rsidP="001E2ED0">
      <w:pPr>
        <w:pStyle w:val="Default"/>
        <w:rPr>
          <w:rFonts w:asciiTheme="minorHAnsi" w:hAnsiTheme="minorHAnsi" w:cstheme="minorHAnsi"/>
          <w:sz w:val="20"/>
          <w:szCs w:val="32"/>
        </w:rPr>
      </w:pPr>
    </w:p>
    <w:p w:rsidR="001E2ED0" w:rsidRDefault="001E2ED0" w:rsidP="001E2ED0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podľa článkov 13 a 14 Nariadenia Európskeho parlamentu a Rady(EÚ) 2016/679 z 27. apríla 2016 o ochrane fyzických osôb pri spracúvaní osobných údajov a o voľnom pohybe takýchto údajov (ďalej len „Nariadenie“)</w:t>
      </w:r>
    </w:p>
    <w:p w:rsidR="001E2ED0" w:rsidRDefault="001E2ED0" w:rsidP="001E2ED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1E2ED0" w:rsidTr="001E2ED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>
              <w:rPr>
                <w:rFonts w:cstheme="minorHAnsi"/>
                <w:b/>
                <w:shd w:val="clear" w:color="auto" w:fill="F2F2F2" w:themeFill="background1" w:themeFillShade="F2"/>
              </w:rPr>
              <w:t>. NÁZOV INFORMAČNÉHO SYSTÉMU OSOBNÝCH</w:t>
            </w:r>
            <w:r>
              <w:rPr>
                <w:rFonts w:cstheme="minorHAnsi"/>
                <w:b/>
              </w:rPr>
              <w:t xml:space="preserve"> ÚDAJOV</w:t>
            </w:r>
          </w:p>
        </w:tc>
      </w:tr>
      <w:tr w:rsidR="001E2ED0" w:rsidTr="001E2ED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Evidencia žiakov </w:t>
            </w:r>
          </w:p>
        </w:tc>
      </w:tr>
    </w:tbl>
    <w:p w:rsidR="001E2ED0" w:rsidRDefault="001E2ED0" w:rsidP="001E2ED0">
      <w:pPr>
        <w:spacing w:after="0" w:line="240" w:lineRule="auto"/>
        <w:rPr>
          <w:rFonts w:cstheme="minorHAnsi"/>
        </w:rPr>
      </w:pP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3391"/>
        <w:gridCol w:w="5931"/>
      </w:tblGrid>
      <w:tr w:rsidR="001E2ED0" w:rsidTr="001E2ED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II. ÚDAJE O PREVÁDZKOVATEĽOVI</w:t>
            </w:r>
          </w:p>
        </w:tc>
      </w:tr>
      <w:tr w:rsidR="001E2ED0" w:rsidTr="001E2ED0">
        <w:trPr>
          <w:trHeight w:val="2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Názov prevádzkovateľa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Základná škola </w:t>
            </w:r>
            <w:proofErr w:type="spellStart"/>
            <w:r>
              <w:rPr>
                <w:rFonts w:cstheme="minorHAnsi"/>
              </w:rPr>
              <w:t>Gergelya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Czuczora</w:t>
            </w:r>
            <w:proofErr w:type="spellEnd"/>
            <w:r>
              <w:rPr>
                <w:rFonts w:cstheme="minorHAnsi"/>
              </w:rPr>
              <w:t xml:space="preserve"> s vyučovacím jazykom maďarským – </w:t>
            </w:r>
            <w:proofErr w:type="spellStart"/>
            <w:r>
              <w:rPr>
                <w:rFonts w:cstheme="minorHAnsi"/>
              </w:rPr>
              <w:t>Czuczor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Gergely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Alapiskola</w:t>
            </w:r>
            <w:proofErr w:type="spellEnd"/>
          </w:p>
        </w:tc>
      </w:tr>
      <w:tr w:rsidR="001E2ED0" w:rsidTr="001E2ED0">
        <w:trPr>
          <w:trHeight w:val="2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Identifikačné číslo organizácie (IČO)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36 110 752</w:t>
            </w:r>
          </w:p>
        </w:tc>
      </w:tr>
      <w:tr w:rsidR="001E2ED0" w:rsidTr="001E2ED0">
        <w:trPr>
          <w:trHeight w:val="2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Obec a PSČ   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Nové Zámky, 940 53</w:t>
            </w:r>
          </w:p>
        </w:tc>
      </w:tr>
      <w:tr w:rsidR="001E2ED0" w:rsidTr="001E2ED0">
        <w:trPr>
          <w:trHeight w:val="2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Ulica a číslo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G. </w:t>
            </w:r>
            <w:proofErr w:type="spellStart"/>
            <w:r>
              <w:rPr>
                <w:rFonts w:cstheme="minorHAnsi"/>
              </w:rPr>
              <w:t>Czuczora</w:t>
            </w:r>
            <w:proofErr w:type="spellEnd"/>
            <w:r>
              <w:rPr>
                <w:rFonts w:cstheme="minorHAnsi"/>
              </w:rPr>
              <w:t xml:space="preserve"> 10</w:t>
            </w:r>
          </w:p>
        </w:tc>
      </w:tr>
      <w:tr w:rsidR="001E2ED0" w:rsidTr="001E2ED0">
        <w:trPr>
          <w:trHeight w:val="2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Štát   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Slovenská republika</w:t>
            </w:r>
          </w:p>
        </w:tc>
      </w:tr>
      <w:tr w:rsidR="001E2ED0" w:rsidTr="001E2ED0">
        <w:trPr>
          <w:trHeight w:val="2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Právna forma  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Rozpočtová organizácia</w:t>
            </w:r>
          </w:p>
        </w:tc>
      </w:tr>
      <w:tr w:rsidR="001E2ED0" w:rsidTr="001E2ED0">
        <w:trPr>
          <w:trHeight w:val="2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Štatutárny orgán prevádzkovateľa (alebo osoba oprávnená konať v jeho mene)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PaedDr. Zoltán </w:t>
            </w:r>
            <w:proofErr w:type="spellStart"/>
            <w:r>
              <w:rPr>
                <w:rFonts w:cstheme="minorHAnsi"/>
              </w:rPr>
              <w:t>Priskin</w:t>
            </w:r>
            <w:proofErr w:type="spellEnd"/>
            <w:r>
              <w:rPr>
                <w:rFonts w:cstheme="minorHAnsi"/>
              </w:rPr>
              <w:t xml:space="preserve"> – riaditeľ školy</w:t>
            </w:r>
          </w:p>
        </w:tc>
      </w:tr>
      <w:tr w:rsidR="001E2ED0" w:rsidTr="001E2ED0">
        <w:trPr>
          <w:trHeight w:val="2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Zodpovedná osoba (meno)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Bc. Katarína Pavlová</w:t>
            </w:r>
          </w:p>
        </w:tc>
      </w:tr>
      <w:tr w:rsidR="001E2ED0" w:rsidTr="001E2ED0">
        <w:trPr>
          <w:trHeight w:val="2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Zodpovedná osoba (email )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zo@eurotrading.sk</w:t>
            </w:r>
          </w:p>
        </w:tc>
      </w:tr>
      <w:tr w:rsidR="001E2ED0" w:rsidTr="001E2ED0">
        <w:trPr>
          <w:trHeight w:val="2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Zodpovedná osoba (kontakt)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0905 840 760</w:t>
            </w:r>
          </w:p>
        </w:tc>
      </w:tr>
    </w:tbl>
    <w:p w:rsidR="001E2ED0" w:rsidRDefault="001E2ED0" w:rsidP="001E2ED0">
      <w:pPr>
        <w:spacing w:after="0" w:line="240" w:lineRule="auto"/>
        <w:rPr>
          <w:rFonts w:cstheme="minorHAnsi"/>
        </w:rPr>
      </w:pPr>
    </w:p>
    <w:tbl>
      <w:tblPr>
        <w:tblStyle w:val="Mriekatabuky"/>
        <w:tblW w:w="9351" w:type="dxa"/>
        <w:tblInd w:w="0" w:type="dxa"/>
        <w:tblLook w:val="04A0" w:firstRow="1" w:lastRow="0" w:firstColumn="1" w:lastColumn="0" w:noHBand="0" w:noVBand="1"/>
      </w:tblPr>
      <w:tblGrid>
        <w:gridCol w:w="2907"/>
        <w:gridCol w:w="6444"/>
      </w:tblGrid>
      <w:tr w:rsidR="001E2ED0" w:rsidTr="001E2ED0">
        <w:trPr>
          <w:trHeight w:val="259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III. ÚDAJE O INFORMAČNOM SYSTÉME OSOBNÝCH ÚDAJOV</w:t>
            </w:r>
          </w:p>
        </w:tc>
      </w:tr>
      <w:tr w:rsidR="001E2ED0" w:rsidTr="001E2ED0">
        <w:trPr>
          <w:trHeight w:val="19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Účel spracúvania osobných údajov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widowControl w:val="0"/>
              <w:autoSpaceDN w:val="0"/>
              <w:adjustRightInd w:val="0"/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Evidencia žiakov </w:t>
            </w:r>
          </w:p>
        </w:tc>
      </w:tr>
      <w:tr w:rsidR="001E2ED0" w:rsidTr="001E2ED0">
        <w:trPr>
          <w:trHeight w:val="19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Právny základ spracúvania osobných údajov 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 w:rsidP="00346798">
            <w:pPr>
              <w:pStyle w:val="Odsekzoznamu"/>
              <w:widowControl w:val="0"/>
              <w:numPr>
                <w:ilvl w:val="0"/>
                <w:numId w:val="1"/>
              </w:numPr>
              <w:autoSpaceDN w:val="0"/>
              <w:adjustRightInd w:val="0"/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Zákon č. 245/2008 Z. z.  o výchove a vzdelávaní (školský zákon) a o zmene a doplnení niektorých zákonov v znení neskorších predpisov</w:t>
            </w:r>
          </w:p>
          <w:p w:rsidR="001E2ED0" w:rsidRDefault="001E2ED0" w:rsidP="00346798">
            <w:pPr>
              <w:pStyle w:val="Odsekzoznamu"/>
              <w:widowControl w:val="0"/>
              <w:numPr>
                <w:ilvl w:val="0"/>
                <w:numId w:val="1"/>
              </w:numPr>
              <w:autoSpaceDN w:val="0"/>
              <w:adjustRightInd w:val="0"/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Zákon č. 596/2003 Z. z. o štátnej správe v školstve a školskej samospráve a zmene a o doplnení niektorých zákonov v znení neskorších predpisov</w:t>
            </w:r>
          </w:p>
          <w:p w:rsidR="001E2ED0" w:rsidRDefault="001E2ED0" w:rsidP="00346798">
            <w:pPr>
              <w:pStyle w:val="Odsekzoznamu"/>
              <w:widowControl w:val="0"/>
              <w:numPr>
                <w:ilvl w:val="0"/>
                <w:numId w:val="1"/>
              </w:numPr>
              <w:autoSpaceDN w:val="0"/>
              <w:adjustRightInd w:val="0"/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Zákon č. 597/2003 Z. z. o financovaní základných škôl, stredných škôl a školských zariadení</w:t>
            </w:r>
          </w:p>
          <w:p w:rsidR="001E2ED0" w:rsidRDefault="001E2ED0" w:rsidP="00346798">
            <w:pPr>
              <w:pStyle w:val="Odsekzoznamu"/>
              <w:widowControl w:val="0"/>
              <w:numPr>
                <w:ilvl w:val="0"/>
                <w:numId w:val="1"/>
              </w:numPr>
              <w:autoSpaceDN w:val="0"/>
              <w:adjustRightInd w:val="0"/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Zákona č. 345/2012 Z. z. o niektorých opatreniach v miestnej štátnej správe a o zmene a doplnení niektorých zákonov</w:t>
            </w:r>
          </w:p>
          <w:p w:rsidR="001E2ED0" w:rsidRDefault="001E2ED0" w:rsidP="00346798">
            <w:pPr>
              <w:pStyle w:val="Odsekzoznamu"/>
              <w:widowControl w:val="0"/>
              <w:numPr>
                <w:ilvl w:val="0"/>
                <w:numId w:val="1"/>
              </w:numPr>
              <w:autoSpaceDN w:val="0"/>
              <w:adjustRightInd w:val="0"/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Zákon č. 184/2009 Z. z. o odbornom vzdelávaní a príprave a o zmene a doplnení niektorých zákonov</w:t>
            </w:r>
          </w:p>
          <w:p w:rsidR="001E2ED0" w:rsidRDefault="001E2ED0" w:rsidP="00346798">
            <w:pPr>
              <w:pStyle w:val="Odsekzoznamu"/>
              <w:widowControl w:val="0"/>
              <w:numPr>
                <w:ilvl w:val="0"/>
                <w:numId w:val="1"/>
              </w:numPr>
              <w:autoSpaceDN w:val="0"/>
              <w:adjustRightInd w:val="0"/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Zákon č. 318/2019 Z. z.  o pedagogických zamestnancoch a odborných zamestnancoch a o zmene a doplnení niektorých zákonov v znení neskorších predpisov</w:t>
            </w:r>
          </w:p>
          <w:p w:rsidR="001E2ED0" w:rsidRDefault="001E2ED0" w:rsidP="00346798">
            <w:pPr>
              <w:pStyle w:val="Odsekzoznamu"/>
              <w:widowControl w:val="0"/>
              <w:numPr>
                <w:ilvl w:val="0"/>
                <w:numId w:val="1"/>
              </w:numPr>
              <w:autoSpaceDN w:val="0"/>
              <w:adjustRightInd w:val="0"/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Zákon 5/2004 Z. z. o službách zamestnanosti a o zmene a doplnení niektorých zákonov</w:t>
            </w:r>
          </w:p>
        </w:tc>
      </w:tr>
      <w:tr w:rsidR="001E2ED0" w:rsidTr="001E2ED0">
        <w:trPr>
          <w:trHeight w:val="19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Okruh dotknutých osôb  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 w:rsidP="00346798">
            <w:pPr>
              <w:pStyle w:val="Odsekzoznamu"/>
              <w:widowControl w:val="0"/>
              <w:numPr>
                <w:ilvl w:val="0"/>
                <w:numId w:val="2"/>
              </w:numPr>
              <w:autoSpaceDN w:val="0"/>
              <w:adjustRightInd w:val="0"/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t>Žiaci</w:t>
            </w:r>
          </w:p>
          <w:p w:rsidR="001E2ED0" w:rsidRDefault="001E2ED0" w:rsidP="00346798">
            <w:pPr>
              <w:pStyle w:val="Odsekzoznamu"/>
              <w:widowControl w:val="0"/>
              <w:numPr>
                <w:ilvl w:val="0"/>
                <w:numId w:val="2"/>
              </w:numPr>
              <w:autoSpaceDN w:val="0"/>
              <w:adjustRightInd w:val="0"/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t xml:space="preserve">Zákonní zástupcovia žiakov </w:t>
            </w:r>
          </w:p>
        </w:tc>
      </w:tr>
      <w:tr w:rsidR="001E2ED0" w:rsidTr="001E2ED0">
        <w:trPr>
          <w:trHeight w:val="19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Zoznam osobných údajov (alebo rozsah</w:t>
            </w:r>
            <w:r>
              <w:rPr>
                <w:rFonts w:cstheme="minorHAnsi"/>
                <w:b/>
              </w:rPr>
              <w:t xml:space="preserve">)  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autoSpaceDE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meno, priezvisko, titul, rodné priezvisko, dátum a miesto narodenia, bydlisko, štátna príslušnosť, národnosť, údaje o fyzickom a duševnom zdraví, údaje o mentálnej úrovni vrátane výsledkov pedagogicko-psychologickej a špeciálno-pedagogickej diagnostiky, údaje o zákonnom zástupcovi (meno, priezvisko, titul, bydlisko, adresa zamestnávateľa, telefón), rok školskej dochádzky, fotografia</w:t>
            </w:r>
          </w:p>
        </w:tc>
      </w:tr>
    </w:tbl>
    <w:p w:rsidR="001E2ED0" w:rsidRDefault="001E2ED0" w:rsidP="001E2ED0">
      <w:pPr>
        <w:spacing w:after="0" w:line="240" w:lineRule="auto"/>
        <w:rPr>
          <w:rFonts w:cstheme="minorHAnsi"/>
        </w:rPr>
      </w:pPr>
    </w:p>
    <w:p w:rsidR="001E2ED0" w:rsidRDefault="001E2ED0" w:rsidP="001E2ED0">
      <w:pPr>
        <w:spacing w:after="0" w:line="240" w:lineRule="auto"/>
        <w:rPr>
          <w:rFonts w:cstheme="minorHAnsi"/>
        </w:rPr>
      </w:pPr>
    </w:p>
    <w:p w:rsidR="001E2ED0" w:rsidRDefault="001E2ED0" w:rsidP="001E2ED0">
      <w:pPr>
        <w:spacing w:after="0" w:line="240" w:lineRule="auto"/>
        <w:rPr>
          <w:rFonts w:cstheme="minorHAnsi"/>
        </w:rPr>
      </w:pPr>
    </w:p>
    <w:tbl>
      <w:tblPr>
        <w:tblStyle w:val="Mriekatabuky"/>
        <w:tblW w:w="10207" w:type="dxa"/>
        <w:tblInd w:w="-289" w:type="dxa"/>
        <w:tblLook w:val="04A0" w:firstRow="1" w:lastRow="0" w:firstColumn="1" w:lastColumn="0" w:noHBand="0" w:noVBand="1"/>
      </w:tblPr>
      <w:tblGrid>
        <w:gridCol w:w="4933"/>
        <w:gridCol w:w="5274"/>
      </w:tblGrid>
      <w:tr w:rsidR="001E2ED0" w:rsidTr="001E2ED0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IV. POSKYTOVANI OSOBNÝCH ÚDAJOV</w:t>
            </w:r>
          </w:p>
        </w:tc>
      </w:tr>
      <w:tr w:rsidR="001E2ED0" w:rsidTr="001E2ED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TRETIE STRANY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Právny základ</w:t>
            </w:r>
          </w:p>
        </w:tc>
      </w:tr>
      <w:tr w:rsidR="001E2ED0" w:rsidTr="001E2ED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Zriaďovateľ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Zákon č. 596/2003 Z. z. o štátnej správe v školstve a školskej samospráve a zmene a o doplnení niektorých zákonov v znení neskorších predpisov, Zákon č. 597/2003 Z. z. o financovaní základných škôl, stredných škôl a školských zariadení, Zákon č. 345/2012 o niektorých opatreniach v miestnej štátnej správe a o zmene a doplnení niektorých zákonov</w:t>
            </w:r>
          </w:p>
        </w:tc>
      </w:tr>
      <w:tr w:rsidR="001E2ED0" w:rsidTr="001E2ED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Ministerstvo školstva, vedy, výskumu a športu Slovenskej republiky, Dátové centrum rezortu školstva – Rezortný informačný systém, NÚCEM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Príslušné zákony</w:t>
            </w:r>
          </w:p>
        </w:tc>
      </w:tr>
      <w:tr w:rsidR="001E2ED0" w:rsidTr="001E2ED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Štátna školská inšpekcia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Zákon č. 597/2003 Z. z. o financovaní základných škôl, stredných škôl a školských zariadení,  Zákon č. 245/2008 Z. z.  o výchove a vzdelávaní (školský zákon) a o zmene a doplnení niektorých zákonov v znení neskorších predpisov.</w:t>
            </w:r>
          </w:p>
        </w:tc>
      </w:tr>
      <w:tr w:rsidR="001E2ED0" w:rsidTr="001E2ED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Súd, orgány činné v trestnom konaní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Zákon č. 160/2015 Z. z. civilný sporový poriadok  Zákon 444/2015 </w:t>
            </w:r>
            <w:proofErr w:type="spellStart"/>
            <w:r>
              <w:rPr>
                <w:rFonts w:cstheme="minorHAnsi"/>
              </w:rPr>
              <w:t>Z.z</w:t>
            </w:r>
            <w:proofErr w:type="spellEnd"/>
            <w:r>
              <w:rPr>
                <w:rFonts w:cstheme="minorHAnsi"/>
              </w:rPr>
              <w:t xml:space="preserve">.  ktorým sa mení a dopĺňa zákon č. 300/2005 </w:t>
            </w:r>
            <w:proofErr w:type="spellStart"/>
            <w:r>
              <w:rPr>
                <w:rFonts w:cstheme="minorHAnsi"/>
              </w:rPr>
              <w:t>Z.z</w:t>
            </w:r>
            <w:proofErr w:type="spellEnd"/>
            <w:r>
              <w:rPr>
                <w:rFonts w:cstheme="minorHAnsi"/>
              </w:rPr>
              <w:t>. Trestný zákon v znení neskorších predpisov a ktorým sa menia a dopĺňajú niektoré zákony</w:t>
            </w:r>
          </w:p>
        </w:tc>
      </w:tr>
      <w:tr w:rsidR="001E2ED0" w:rsidTr="001E2ED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PRÍJEMCOVIA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Právny základ </w:t>
            </w:r>
          </w:p>
        </w:tc>
      </w:tr>
      <w:tr w:rsidR="001E2ED0" w:rsidTr="001E2ED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asc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Applied</w:t>
            </w:r>
            <w:proofErr w:type="spellEnd"/>
            <w:r>
              <w:rPr>
                <w:rFonts w:cstheme="minorHAnsi"/>
              </w:rPr>
              <w:t xml:space="preserve"> Software </w:t>
            </w:r>
            <w:proofErr w:type="spellStart"/>
            <w:r>
              <w:rPr>
                <w:rFonts w:cstheme="minorHAnsi"/>
              </w:rPr>
              <w:t>Consultants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s.r.o</w:t>
            </w:r>
            <w:proofErr w:type="spellEnd"/>
            <w:r>
              <w:rPr>
                <w:rFonts w:cstheme="minorHAnsi"/>
              </w:rPr>
              <w:t>., Námestie Slobody 11, 811 06 Bratislava, IČO: 31361161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Zmluva o mlčanlivosti </w:t>
            </w:r>
          </w:p>
        </w:tc>
      </w:tr>
      <w:tr w:rsidR="001E2ED0" w:rsidTr="001E2ED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SPROSTREDKOVATELIA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Právny základ</w:t>
            </w:r>
          </w:p>
        </w:tc>
      </w:tr>
      <w:tr w:rsidR="001E2ED0" w:rsidTr="001E2ED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Zmluva o spracúvaní osobných údajov</w:t>
            </w:r>
          </w:p>
        </w:tc>
      </w:tr>
      <w:tr w:rsidR="001E2ED0" w:rsidTr="001E2ED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PRENOS OSOBNÝCH ÚDAJOV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Právny základ</w:t>
            </w:r>
          </w:p>
        </w:tc>
      </w:tr>
      <w:tr w:rsidR="001E2ED0" w:rsidTr="001E2ED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Nerealizuje sa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1E2ED0" w:rsidRDefault="001E2ED0" w:rsidP="001E2ED0">
      <w:pPr>
        <w:tabs>
          <w:tab w:val="left" w:pos="4395"/>
        </w:tabs>
        <w:spacing w:after="0" w:line="240" w:lineRule="auto"/>
        <w:rPr>
          <w:rFonts w:cstheme="minorHAnsi"/>
        </w:rPr>
      </w:pPr>
    </w:p>
    <w:tbl>
      <w:tblPr>
        <w:tblStyle w:val="Mriekatabuky"/>
        <w:tblW w:w="10207" w:type="dxa"/>
        <w:tblInd w:w="-289" w:type="dxa"/>
        <w:tblLook w:val="04A0" w:firstRow="1" w:lastRow="0" w:firstColumn="1" w:lastColumn="0" w:noHBand="0" w:noVBand="1"/>
      </w:tblPr>
      <w:tblGrid>
        <w:gridCol w:w="4933"/>
        <w:gridCol w:w="5274"/>
      </w:tblGrid>
      <w:tr w:rsidR="001E2ED0" w:rsidTr="001E2ED0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V. </w:t>
            </w:r>
            <w:r>
              <w:rPr>
                <w:rStyle w:val="ra"/>
                <w:rFonts w:cstheme="minorHAnsi"/>
                <w:b/>
              </w:rPr>
              <w:t>DOBA UCHOVÁVANIA OSOBNÝCH ÚDAJOV</w:t>
            </w:r>
          </w:p>
        </w:tc>
      </w:tr>
      <w:tr w:rsidR="001E2ED0" w:rsidTr="001E2ED0">
        <w:trPr>
          <w:trHeight w:val="2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Triedna kniha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color w:val="0070C0"/>
              </w:rPr>
            </w:pPr>
            <w:r>
              <w:rPr>
                <w:rFonts w:cstheme="minorHAnsi"/>
              </w:rPr>
              <w:t>10 rokov</w:t>
            </w:r>
          </w:p>
        </w:tc>
      </w:tr>
      <w:tr w:rsidR="001E2ED0" w:rsidTr="001E2ED0">
        <w:trPr>
          <w:trHeight w:val="2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Triedna výkaz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60 rokov od narodenia žiaka</w:t>
            </w:r>
          </w:p>
        </w:tc>
      </w:tr>
      <w:tr w:rsidR="001E2ED0" w:rsidTr="001E2ED0">
        <w:trPr>
          <w:trHeight w:val="2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Protokol o komisionálnych skúškach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 rokov</w:t>
            </w:r>
          </w:p>
        </w:tc>
      </w:tr>
      <w:tr w:rsidR="001E2ED0" w:rsidTr="001E2ED0">
        <w:trPr>
          <w:trHeight w:val="2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Rozvrh hodín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 rokov</w:t>
            </w:r>
          </w:p>
        </w:tc>
      </w:tr>
      <w:tr w:rsidR="001E2ED0" w:rsidTr="001E2ED0">
        <w:trPr>
          <w:trHeight w:val="2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Učebné plány, učebné osnovy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 rokov</w:t>
            </w:r>
          </w:p>
        </w:tc>
      </w:tr>
      <w:tr w:rsidR="001E2ED0" w:rsidTr="001E2ED0">
        <w:trPr>
          <w:trHeight w:val="2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Neprevzaté vysvedčenia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 rokov</w:t>
            </w:r>
          </w:p>
        </w:tc>
      </w:tr>
      <w:tr w:rsidR="001E2ED0" w:rsidTr="001E2ED0">
        <w:trPr>
          <w:trHeight w:val="2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Písomné práce žiakov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0" w:rsidRDefault="001E2E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 konca príslušného šk. roka</w:t>
            </w:r>
          </w:p>
        </w:tc>
      </w:tr>
    </w:tbl>
    <w:p w:rsidR="001E2ED0" w:rsidRDefault="001E2ED0" w:rsidP="001E2ED0">
      <w:pPr>
        <w:spacing w:after="0" w:line="240" w:lineRule="auto"/>
        <w:rPr>
          <w:rFonts w:cstheme="minorHAnsi"/>
        </w:rPr>
      </w:pPr>
    </w:p>
    <w:tbl>
      <w:tblPr>
        <w:tblStyle w:val="Mriekatabuky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1E2ED0" w:rsidTr="001E2ED0">
        <w:trPr>
          <w:trHeight w:val="24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E2ED0" w:rsidRDefault="001E2ED0">
            <w:pPr>
              <w:pStyle w:val="Bezriadkovania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VI. </w:t>
            </w:r>
            <w:r>
              <w:rPr>
                <w:rStyle w:val="ra"/>
                <w:rFonts w:cstheme="minorHAnsi"/>
                <w:b/>
              </w:rPr>
              <w:t>PRÁVA DOTKNUTEJ OSOBY:</w:t>
            </w:r>
          </w:p>
        </w:tc>
      </w:tr>
      <w:tr w:rsidR="001E2ED0" w:rsidTr="0029793D">
        <w:trPr>
          <w:trHeight w:val="346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D0" w:rsidRDefault="001E2ED0">
            <w:pPr>
              <w:pStyle w:val="Bezriadkovania"/>
              <w:rPr>
                <w:rStyle w:val="ra"/>
                <w:rFonts w:cstheme="minorHAnsi"/>
              </w:rPr>
            </w:pPr>
            <w:r>
              <w:rPr>
                <w:rStyle w:val="ra"/>
                <w:rFonts w:cstheme="minorHAnsi"/>
              </w:rPr>
              <w:t>Právo požadovať prístup k svojim osobným údajom</w:t>
            </w:r>
          </w:p>
          <w:p w:rsidR="001E2ED0" w:rsidRDefault="001E2ED0">
            <w:pPr>
              <w:pStyle w:val="Bezriadkovania"/>
              <w:rPr>
                <w:rStyle w:val="ra"/>
                <w:rFonts w:cstheme="minorHAnsi"/>
              </w:rPr>
            </w:pPr>
            <w:r>
              <w:rPr>
                <w:rStyle w:val="ra"/>
                <w:rFonts w:cstheme="minorHAnsi"/>
              </w:rPr>
              <w:t>Právo na opravu osobných údajov</w:t>
            </w:r>
          </w:p>
          <w:p w:rsidR="001E2ED0" w:rsidRDefault="001E2ED0">
            <w:pPr>
              <w:pStyle w:val="Bezriadkovania"/>
              <w:rPr>
                <w:rStyle w:val="ra"/>
                <w:rFonts w:cstheme="minorHAnsi"/>
              </w:rPr>
            </w:pPr>
            <w:r>
              <w:rPr>
                <w:rStyle w:val="ra"/>
                <w:rFonts w:cstheme="minorHAnsi"/>
              </w:rPr>
              <w:t>Právo na vymazanie osobných údajov</w:t>
            </w:r>
          </w:p>
          <w:p w:rsidR="001E2ED0" w:rsidRDefault="001E2ED0">
            <w:pPr>
              <w:pStyle w:val="Bezriadkovania"/>
              <w:rPr>
                <w:rStyle w:val="ra"/>
                <w:rFonts w:cstheme="minorHAnsi"/>
              </w:rPr>
            </w:pPr>
            <w:r>
              <w:rPr>
                <w:rStyle w:val="ra"/>
                <w:rFonts w:cstheme="minorHAnsi"/>
              </w:rPr>
              <w:t>Právo na obmedzenie spracúvania osobných údajov</w:t>
            </w:r>
          </w:p>
          <w:p w:rsidR="001E2ED0" w:rsidRDefault="001E2ED0">
            <w:pPr>
              <w:pStyle w:val="Bezriadkovania"/>
              <w:rPr>
                <w:rStyle w:val="ra"/>
                <w:rFonts w:cstheme="minorHAnsi"/>
              </w:rPr>
            </w:pPr>
            <w:r>
              <w:rPr>
                <w:rStyle w:val="ra"/>
                <w:rFonts w:cstheme="minorHAnsi"/>
              </w:rPr>
              <w:t>Právo namietať proti spracúvaniu osobných údajov</w:t>
            </w:r>
          </w:p>
          <w:p w:rsidR="001E2ED0" w:rsidRDefault="001E2ED0">
            <w:pPr>
              <w:pStyle w:val="Bezriadkovania"/>
              <w:rPr>
                <w:rStyle w:val="ra"/>
                <w:rFonts w:cstheme="minorHAnsi"/>
              </w:rPr>
            </w:pPr>
            <w:r>
              <w:rPr>
                <w:rStyle w:val="ra"/>
                <w:rFonts w:cstheme="minorHAnsi"/>
              </w:rPr>
              <w:t>Právo na prenos svojich osobných údajov</w:t>
            </w:r>
          </w:p>
          <w:p w:rsidR="001E2ED0" w:rsidRDefault="001E2ED0">
            <w:pPr>
              <w:pStyle w:val="Bezriadkovania"/>
              <w:rPr>
                <w:rStyle w:val="ra"/>
                <w:rFonts w:cstheme="minorHAnsi"/>
              </w:rPr>
            </w:pPr>
            <w:r>
              <w:rPr>
                <w:rStyle w:val="ra"/>
                <w:rFonts w:cstheme="minorHAnsi"/>
              </w:rPr>
              <w:t xml:space="preserve">Právo podať sťažnosť dozornému orgánu, </w:t>
            </w:r>
            <w:proofErr w:type="spellStart"/>
            <w:r>
              <w:rPr>
                <w:rStyle w:val="ra"/>
                <w:rFonts w:cstheme="minorHAnsi"/>
              </w:rPr>
              <w:t>t.j</w:t>
            </w:r>
            <w:proofErr w:type="spellEnd"/>
            <w:r>
              <w:rPr>
                <w:rStyle w:val="ra"/>
                <w:rFonts w:cstheme="minorHAnsi"/>
              </w:rPr>
              <w:t xml:space="preserve">. Úradu na ochranu osobných údajov SR </w:t>
            </w:r>
          </w:p>
          <w:p w:rsidR="001E2ED0" w:rsidRPr="0029793D" w:rsidRDefault="001E2ED0">
            <w:pPr>
              <w:pStyle w:val="Bezriadkovania"/>
              <w:rPr>
                <w:rStyle w:val="ra"/>
                <w:rFonts w:cstheme="minorHAnsi"/>
                <w:sz w:val="16"/>
                <w:szCs w:val="16"/>
              </w:rPr>
            </w:pPr>
          </w:p>
          <w:p w:rsidR="001E2ED0" w:rsidRPr="0029793D" w:rsidRDefault="001E2ED0" w:rsidP="0029793D">
            <w:pPr>
              <w:pStyle w:val="Bezriadkovania"/>
              <w:jc w:val="both"/>
              <w:rPr>
                <w:rFonts w:cstheme="minorHAnsi"/>
                <w:i/>
              </w:rPr>
            </w:pPr>
            <w:r>
              <w:rPr>
                <w:rStyle w:val="ra"/>
                <w:rFonts w:cstheme="minorHAnsi"/>
                <w:i/>
              </w:rPr>
              <w:t>Uvedené práva dotknutej osoby sú bližšie špecifikované v článkoch 15 až 21 Nariadenia. Dotknutá osoba si uvedené práva uplatňuje v súlade s Nariadením a ďalšími príslušnými právnymi predpismi. Voči prevádzkovateľovi si dotknutá osoba môže svoje práva uplatniť prostredníctvom písomnej žiadosti alebo elektronickými prostriedkami. V prípade, že dotknutá osoba požiada o ústne poskytnutie informácií, informácie sa môžu takto poskytnúť za predpokladu, že dotknutá osoba preukázala svoju totožnosť.</w:t>
            </w:r>
          </w:p>
        </w:tc>
      </w:tr>
    </w:tbl>
    <w:p w:rsidR="0029793D" w:rsidRDefault="0029793D" w:rsidP="001E2ED0">
      <w:pPr>
        <w:spacing w:after="0" w:line="240" w:lineRule="auto"/>
        <w:rPr>
          <w:rFonts w:cstheme="minorHAnsi"/>
          <w:sz w:val="18"/>
        </w:rPr>
      </w:pPr>
    </w:p>
    <w:p w:rsidR="001E2ED0" w:rsidRDefault="001E2ED0" w:rsidP="001E2ED0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Dňa : .................................................</w:t>
      </w:r>
    </w:p>
    <w:p w:rsidR="001E2ED0" w:rsidRDefault="001E2ED0" w:rsidP="001E2ED0">
      <w:pPr>
        <w:spacing w:after="0" w:line="240" w:lineRule="auto"/>
        <w:ind w:left="4956" w:firstLine="708"/>
        <w:rPr>
          <w:rFonts w:cstheme="minorHAnsi"/>
          <w:sz w:val="18"/>
        </w:rPr>
      </w:pPr>
      <w:r>
        <w:rPr>
          <w:rFonts w:cstheme="minorHAnsi"/>
          <w:sz w:val="18"/>
        </w:rPr>
        <w:t>........................................................</w:t>
      </w:r>
    </w:p>
    <w:p w:rsidR="00410F50" w:rsidRDefault="0029793D" w:rsidP="0029793D">
      <w:pPr>
        <w:spacing w:after="0" w:line="240" w:lineRule="auto"/>
      </w:pPr>
      <w:r>
        <w:rPr>
          <w:rFonts w:cstheme="minorHAnsi"/>
          <w:sz w:val="18"/>
        </w:rPr>
        <w:t xml:space="preserve">                                                                                                                                                    </w:t>
      </w:r>
      <w:r w:rsidR="001E2ED0">
        <w:rPr>
          <w:rFonts w:cstheme="minorHAnsi"/>
          <w:sz w:val="18"/>
        </w:rPr>
        <w:t>dotknutá osoba - podpis</w:t>
      </w:r>
      <w:bookmarkStart w:id="0" w:name="_GoBack"/>
      <w:bookmarkEnd w:id="0"/>
    </w:p>
    <w:sectPr w:rsidR="00410F50" w:rsidSect="001E2E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668F2"/>
    <w:multiLevelType w:val="hybridMultilevel"/>
    <w:tmpl w:val="E536E5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5C256F"/>
    <w:multiLevelType w:val="hybridMultilevel"/>
    <w:tmpl w:val="20C8EA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D0"/>
    <w:rsid w:val="001E2ED0"/>
    <w:rsid w:val="0029793D"/>
    <w:rsid w:val="0041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5FFB"/>
  <w15:chartTrackingRefBased/>
  <w15:docId w15:val="{D0C422A1-D572-4A0C-B91B-94516786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2ED0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E2ED0"/>
    <w:pPr>
      <w:spacing w:after="0" w:line="240" w:lineRule="auto"/>
    </w:pPr>
  </w:style>
  <w:style w:type="paragraph" w:styleId="Odsekzoznamu">
    <w:name w:val="List Paragraph"/>
    <w:basedOn w:val="Normlny"/>
    <w:uiPriority w:val="99"/>
    <w:qFormat/>
    <w:rsid w:val="001E2ED0"/>
    <w:pPr>
      <w:ind w:left="720"/>
      <w:contextualSpacing/>
    </w:pPr>
  </w:style>
  <w:style w:type="paragraph" w:customStyle="1" w:styleId="Default">
    <w:name w:val="Default"/>
    <w:rsid w:val="001E2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a">
    <w:name w:val="ra"/>
    <w:basedOn w:val="Predvolenpsmoodseku"/>
    <w:rsid w:val="001E2ED0"/>
  </w:style>
  <w:style w:type="table" w:styleId="Mriekatabuky">
    <w:name w:val="Table Grid"/>
    <w:basedOn w:val="Normlnatabuka"/>
    <w:uiPriority w:val="59"/>
    <w:rsid w:val="001E2ED0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Igazgató</dc:creator>
  <cp:keywords/>
  <dc:description/>
  <cp:lastModifiedBy>Igazgató</cp:lastModifiedBy>
  <cp:revision>1</cp:revision>
  <dcterms:created xsi:type="dcterms:W3CDTF">2024-02-28T07:02:00Z</dcterms:created>
  <dcterms:modified xsi:type="dcterms:W3CDTF">2024-02-28T07:16:00Z</dcterms:modified>
</cp:coreProperties>
</file>